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hadow/>
          <w:sz w:val="44"/>
          <w:szCs w:val="44"/>
        </w:rPr>
      </w:pPr>
      <w:r>
        <w:rPr>
          <w:rFonts w:cs="Times New Roman" w:ascii="Times New Roman" w:hAnsi="Times New Roman"/>
          <w:shadow/>
          <w:sz w:val="44"/>
          <w:szCs w:val="44"/>
        </w:rPr>
        <w:t>"Погоджено"</w:t>
      </w:r>
    </w:p>
    <w:p>
      <w:pPr>
        <w:pStyle w:val="Normal"/>
        <w:rPr>
          <w:rFonts w:ascii="Times New Roman" w:hAnsi="Times New Roman" w:cs="Times New Roman"/>
          <w:shadow/>
          <w:sz w:val="44"/>
          <w:szCs w:val="44"/>
        </w:rPr>
      </w:pPr>
      <w:r>
        <w:rPr>
          <w:rFonts w:cs="Times New Roman" w:ascii="Times New Roman" w:hAnsi="Times New Roman"/>
          <w:shadow/>
          <w:sz w:val="44"/>
          <w:szCs w:val="44"/>
        </w:rPr>
        <w:t xml:space="preserve">на методичній раді ліцею </w:t>
      </w:r>
    </w:p>
    <w:p>
      <w:pPr>
        <w:pStyle w:val="Normal"/>
        <w:rPr>
          <w:rFonts w:ascii="Times New Roman" w:hAnsi="Times New Roman" w:cs="Times New Roman"/>
          <w:shadow/>
          <w:sz w:val="44"/>
          <w:szCs w:val="44"/>
        </w:rPr>
      </w:pPr>
      <w:r>
        <w:rPr>
          <w:rFonts w:cs="Times New Roman" w:ascii="Times New Roman" w:hAnsi="Times New Roman"/>
          <w:shadow/>
          <w:sz w:val="44"/>
          <w:szCs w:val="44"/>
        </w:rPr>
        <w:t xml:space="preserve">( протокол № 1 від </w:t>
      </w:r>
      <w:r>
        <w:rPr>
          <w:rFonts w:cs="Times New Roman" w:ascii="Times New Roman" w:hAnsi="Times New Roman"/>
          <w:shadow/>
          <w:sz w:val="44"/>
          <w:szCs w:val="44"/>
          <w:u w:val="single"/>
        </w:rPr>
        <w:t xml:space="preserve">             </w:t>
      </w:r>
      <w:r>
        <w:rPr>
          <w:rFonts w:cs="Times New Roman" w:ascii="Times New Roman" w:hAnsi="Times New Roman"/>
          <w:shadow/>
          <w:sz w:val="44"/>
          <w:szCs w:val="44"/>
        </w:rPr>
        <w:t>.2024</w:t>
      </w:r>
      <w:r>
        <w:rPr>
          <w:rFonts w:cs="Times New Roman" w:ascii="Times New Roman" w:hAnsi="Times New Roman"/>
          <w:shadow/>
          <w:sz w:val="44"/>
          <w:szCs w:val="44"/>
          <w:lang w:val="ru-RU"/>
        </w:rPr>
        <w:t xml:space="preserve"> </w:t>
      </w:r>
      <w:r>
        <w:rPr>
          <w:rFonts w:cs="Times New Roman" w:ascii="Times New Roman" w:hAnsi="Times New Roman"/>
          <w:shadow/>
          <w:sz w:val="44"/>
          <w:szCs w:val="44"/>
        </w:rPr>
        <w:t>р.)</w:t>
      </w:r>
    </w:p>
    <w:p>
      <w:pPr>
        <w:pStyle w:val="Normal"/>
        <w:rPr>
          <w:rFonts w:ascii="Times New Roman" w:hAnsi="Times New Roman" w:cs="Times New Roman"/>
          <w:shadow/>
          <w:sz w:val="44"/>
          <w:szCs w:val="44"/>
        </w:rPr>
      </w:pPr>
      <w:r>
        <w:rPr>
          <w:rFonts w:cs="Times New Roman" w:ascii="Times New Roman" w:hAnsi="Times New Roman"/>
          <w:shadow/>
          <w:sz w:val="44"/>
          <w:szCs w:val="44"/>
        </w:rPr>
        <w:t>Голова методичної ради                       /Н.А.Мрачик</w:t>
      </w:r>
    </w:p>
    <w:p>
      <w:pPr>
        <w:pStyle w:val="Normal"/>
        <w:rPr>
          <w:rFonts w:ascii="Times New Roman" w:hAnsi="Times New Roman" w:cs="Times New Roman"/>
          <w:shadow/>
          <w:sz w:val="44"/>
          <w:szCs w:val="44"/>
        </w:rPr>
      </w:pPr>
      <w:r>
        <w:rPr>
          <w:rFonts w:cs="Times New Roman" w:ascii="Times New Roman" w:hAnsi="Times New Roman"/>
          <w:shadow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cs="Times New Roman" w:ascii="Times New Roman" w:hAnsi="Times New Roman"/>
          <w:shadow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cs="Times New Roman" w:ascii="Times New Roman" w:hAnsi="Times New Roman"/>
          <w:shadow/>
          <w:sz w:val="72"/>
          <w:szCs w:val="72"/>
        </w:rPr>
        <w:t>План роботи</w:t>
      </w:r>
    </w:p>
    <w:p>
      <w:pPr>
        <w:pStyle w:val="Normal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cs="Times New Roman" w:ascii="Times New Roman" w:hAnsi="Times New Roman"/>
          <w:shadow/>
          <w:sz w:val="72"/>
          <w:szCs w:val="72"/>
        </w:rPr>
        <w:t>метод об’єднання</w:t>
      </w:r>
    </w:p>
    <w:p>
      <w:pPr>
        <w:pStyle w:val="Normal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cs="Times New Roman" w:ascii="Times New Roman" w:hAnsi="Times New Roman"/>
          <w:shadow/>
          <w:sz w:val="72"/>
          <w:szCs w:val="72"/>
        </w:rPr>
        <w:t>вчителів іноземної мови</w:t>
      </w:r>
    </w:p>
    <w:p>
      <w:pPr>
        <w:pStyle w:val="Normal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cs="Times New Roman" w:ascii="Times New Roman" w:hAnsi="Times New Roman"/>
          <w:shadow/>
          <w:sz w:val="72"/>
          <w:szCs w:val="72"/>
        </w:rPr>
        <w:t>Яготинського ліцею №1</w:t>
      </w:r>
    </w:p>
    <w:p>
      <w:pPr>
        <w:pStyle w:val="Normal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cs="Times New Roman" w:ascii="Times New Roman" w:hAnsi="Times New Roman"/>
          <w:shadow/>
          <w:sz w:val="72"/>
          <w:szCs w:val="72"/>
        </w:rPr>
        <w:t xml:space="preserve"> </w:t>
      </w:r>
      <w:r>
        <w:rPr>
          <w:rFonts w:cs="Times New Roman" w:ascii="Times New Roman" w:hAnsi="Times New Roman"/>
          <w:shadow/>
          <w:sz w:val="72"/>
          <w:szCs w:val="72"/>
        </w:rPr>
        <w:t>на 2024 –2025 н. р.</w:t>
      </w:r>
    </w:p>
    <w:p>
      <w:pPr>
        <w:pStyle w:val="Normal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cs="Times New Roman" w:ascii="Times New Roman" w:hAnsi="Times New Roman"/>
          <w:shadow/>
          <w:sz w:val="72"/>
          <w:szCs w:val="72"/>
        </w:rPr>
        <w:t xml:space="preserve"> </w:t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ПОЛОЖЕННЯ</w:t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ПРО ШКІЛЬНЕ МЕТОДИЧНЕ ОБ’ЄДНАННЯ  ВЧИТЕЛІВ-ПРЕДМЕТНИКІВ.</w:t>
      </w:r>
    </w:p>
    <w:p>
      <w:pPr>
        <w:pStyle w:val="Style19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ЗАГАЛЬНІ ПОЛОЖЕННЯ</w:t>
      </w:r>
    </w:p>
    <w:p>
      <w:pPr>
        <w:pStyle w:val="Style19"/>
        <w:numPr>
          <w:ilvl w:val="0"/>
          <w:numId w:val="5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Це Положення визначає діяльність шкільного методичного об’єднання.</w:t>
      </w:r>
    </w:p>
    <w:p>
      <w:pPr>
        <w:pStyle w:val="Style19"/>
        <w:numPr>
          <w:ilvl w:val="0"/>
          <w:numId w:val="5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ШМО об’єднує вчителів одного фаху і створюється, якщо у закладі освіти налічується не менше п’яти педагогічних працівників. У разі відсутності такої кількості педагогічних працівників створюється міжпредметне методичне об’єднання.</w:t>
      </w:r>
    </w:p>
    <w:p>
      <w:pPr>
        <w:pStyle w:val="Style19"/>
        <w:numPr>
          <w:ilvl w:val="0"/>
          <w:numId w:val="5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ШМО створюється з метою забезпечення умов для ефективної роботи вчителів та реалізації їхніх творчих задумів.</w:t>
      </w:r>
    </w:p>
    <w:p>
      <w:pPr>
        <w:pStyle w:val="Style19"/>
        <w:bidi w:val="0"/>
        <w:spacing w:lineRule="auto" w:line="288" w:before="0" w:after="0"/>
        <w:ind w:left="1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  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4. ШМО у своїй діяльності керується Конституцією України, Законами України      “Про освіту”, “Про загальну середню освіту”, “Про дошкільну освіту”, “Про позашкільну освіту”, “Про інноваційну діяльність”, “Державним стандартом базової і повної загальгої середньої освіти”, іншими нормативно-правовими та методично-інструктивними документами, а також цим Положенням.</w:t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ЗАВДАННЯ ШКІЛЬНОГО МЕТОДИЧНОГО ОБ’ЄДНАННЯ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Підвищення теоретичного, науково-методичного рівня підготовки педагогічних працівників з питань методики викладання предмету, психології та педагогіки.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Створення умов розвитку педагогічної майстерності, творчої ініціативи педагогічних працівників.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Озброєння педагогічних працівників інноваційними технологіями навчання та виховання.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Координація планування, організації та педагогічного аналізу навчально-виховного процесу.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Виявлення, вивчення, узагальнення, розповсюдження та впровадження передового педагогічного досвіду педагогічних працівників навчального закладу.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Виконання вимог Державного стандарту загальної середньої освіти.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Сприяння всебічному розвитку духовному збагаченню, активному становленню й самореалізації особистості в сучасному світі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Формування особистісних якостей учня, його світогляду, розвиток його здібностей.</w:t>
      </w:r>
    </w:p>
    <w:p>
      <w:pPr>
        <w:pStyle w:val="Style19"/>
        <w:numPr>
          <w:ilvl w:val="0"/>
          <w:numId w:val="6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Підготовка учнів до подальшої освіти і трудової діяльності.  </w:t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ФУНКЦІЇ ШКІЛЬНОГО МЕТОДИЧНОГО ОБ’ЄДНАННЯ</w:t>
      </w:r>
    </w:p>
    <w:p>
      <w:pPr>
        <w:pStyle w:val="Style19"/>
        <w:numPr>
          <w:ilvl w:val="0"/>
          <w:numId w:val="7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колективне планування і колективний аналіз діяльності педагогічних працівників даного фаху.</w:t>
      </w:r>
    </w:p>
    <w:p>
      <w:pPr>
        <w:pStyle w:val="Style19"/>
        <w:numPr>
          <w:ilvl w:val="0"/>
          <w:numId w:val="7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Координує діяльність педагогів.</w:t>
      </w:r>
    </w:p>
    <w:p>
      <w:pPr>
        <w:pStyle w:val="Style19"/>
        <w:numPr>
          <w:ilvl w:val="0"/>
          <w:numId w:val="7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Проводить індивідуальну, групову, колективну роботу, спрямовану на формування професійної компетентності педагогічних кадрів.</w:t>
      </w:r>
    </w:p>
    <w:p>
      <w:pPr>
        <w:pStyle w:val="Style19"/>
        <w:numPr>
          <w:ilvl w:val="0"/>
          <w:numId w:val="7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вивчення та застосування вчителями інноваційних технологій навчання та виховання.</w:t>
      </w:r>
    </w:p>
    <w:p>
      <w:pPr>
        <w:pStyle w:val="Style19"/>
        <w:numPr>
          <w:ilvl w:val="0"/>
          <w:numId w:val="7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Здійснює експертизу атестаційних матеріалів педагогічних працівників.</w:t>
      </w:r>
    </w:p>
    <w:p>
      <w:pPr>
        <w:pStyle w:val="Style19"/>
        <w:numPr>
          <w:ilvl w:val="0"/>
          <w:numId w:val="7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Оцінює роботу членів об’єднання, через керівника ШМО подає адміністрації загальноосвітнього навчального закладу пропозиції щодо заохочення творчо працюючих працівників.</w:t>
      </w:r>
    </w:p>
    <w:p>
      <w:pPr>
        <w:pStyle w:val="Style19"/>
        <w:bidi w:val="0"/>
        <w:spacing w:lineRule="auto" w:line="288" w:before="0" w:after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ДІЯЛЬНІСТЬ ШКІЛЬНОГО МЕТОДИЧНОГО ОБ’ЄДНАННЯ</w:t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ind w:left="1" w:right="0" w:hanging="425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1. Голова ШМО планує роботу на навчальний рік, який затверджується на засіданні методичної Ради. </w:t>
      </w:r>
    </w:p>
    <w:p>
      <w:pPr>
        <w:pStyle w:val="Style19"/>
        <w:numPr>
          <w:ilvl w:val="0"/>
          <w:numId w:val="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Засідання ШМО проводяться 4 рази на рік.</w:t>
      </w:r>
    </w:p>
    <w:p>
      <w:pPr>
        <w:pStyle w:val="Style19"/>
        <w:numPr>
          <w:ilvl w:val="0"/>
          <w:numId w:val="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Питання, які порушуються на засіданнях ШМО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вивчення навчальних програм, інструктивних та методичних листів Міністерства освіти і науки України, підручників, посібників;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ознайомлення з новою психолого-педагогічною й методичною літературою, фаховою пресою;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обговорення досягнень психолого-педагогічної науки та перспективного педагогічного досвіду;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заслуховування й обговорення доповідей, що стосуються актуальних проблем навчання й виховання учнів;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складання й обговорення тестів для визначення рівня навчальних досягнень учнів з предмету;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аналіз якості знань, умінь і навичок учнів;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аналіз відвіданих уроків і заходів, обмін досвідом;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творчі звіти вчителів за навчальний рік;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звіти вчителів про курсову підготовку, атестацію;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звіти про роботу, спрямовану на вирішення науково-методичної  проблеми, над якою працює ЗНЗ;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вироблення й внесення пропозицій щодо змін до білетів і завдань ДПА;</w:t>
      </w:r>
    </w:p>
    <w:p>
      <w:pPr>
        <w:pStyle w:val="Style19"/>
        <w:numPr>
          <w:ilvl w:val="0"/>
          <w:numId w:val="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підготовка й обговорення завдань до І етапу Всеукраїнських учнівських олімпіад, інших інтелектуальних змагань.</w:t>
      </w:r>
    </w:p>
    <w:p>
      <w:pPr>
        <w:pStyle w:val="Style19"/>
        <w:numPr>
          <w:ilvl w:val="0"/>
          <w:numId w:val="10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Робота засідання протоколюється.</w:t>
      </w:r>
    </w:p>
    <w:p>
      <w:pPr>
        <w:pStyle w:val="Style19"/>
        <w:numPr>
          <w:ilvl w:val="0"/>
          <w:numId w:val="10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ШМО підзвітне у своїй діяльності методичній Раді й адміністрації ЗНЗ.</w:t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ДОКУМЕНТАЦІЯ ШКІЛЬНОГО МЕТОДИЧНОГО ОБ’ЄДНАННЯ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Інструктивно – методичні документи.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Якісний аналіз членів ШМО.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Річний план роботи ШМО.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Протоколи засідань ШМО.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План роботи творчої групи.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Матеріали семінарів, педагогічних читань.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Методичні розробки. 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Матеріали засідань ШМО (виступи вчителів, конспекти уроків, аналізи уроків).</w:t>
      </w:r>
    </w:p>
    <w:p>
      <w:pPr>
        <w:pStyle w:val="Style19"/>
        <w:numPr>
          <w:ilvl w:val="0"/>
          <w:numId w:val="11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Результати діяльності ЩМО (узагальнені матеріали атестації, конкурсів фахової майстерності, участь учнів в інтелектуальних змаганнях тощо).</w:t>
      </w:r>
    </w:p>
    <w:p>
      <w:pPr>
        <w:pStyle w:val="Style19"/>
        <w:bidi w:val="0"/>
        <w:spacing w:lineRule="auto" w:line="288" w:before="0" w:after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10. Документація ШМО зберігається 3 роки у ЗНЗ.</w:t>
      </w:r>
    </w:p>
    <w:p>
      <w:pPr>
        <w:pStyle w:val="Style19"/>
        <w:rPr>
          <w:b w:val="false"/>
          <w:b w:val="false"/>
        </w:rPr>
      </w:pPr>
      <w:r>
        <w:rPr>
          <w:b w:val="false"/>
        </w:rPr>
        <w:br/>
        <w:t xml:space="preserve">                                                    </w:t>
      </w:r>
      <w:r>
        <w:rPr>
          <w:b w:val="false"/>
          <w:bCs w:val="false"/>
        </w:rPr>
        <w:t xml:space="preserve">                    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Положення</w:t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про керівника шкільного методичного об’єднання</w:t>
      </w:r>
    </w:p>
    <w:p>
      <w:pPr>
        <w:pStyle w:val="Style19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ЗАГАЛЬНІ ПОЛОЖЕННЯ</w:t>
      </w:r>
    </w:p>
    <w:p>
      <w:pPr>
        <w:pStyle w:val="Style19"/>
        <w:numPr>
          <w:ilvl w:val="0"/>
          <w:numId w:val="12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Керівник ШМО обирається на засіданні методичного об’єднання більшістю голосів і затверджується наказом директора ЗНЗ.</w:t>
      </w:r>
    </w:p>
    <w:p>
      <w:pPr>
        <w:pStyle w:val="Style19"/>
        <w:numPr>
          <w:ilvl w:val="0"/>
          <w:numId w:val="12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Керівник ШМО обирається із досвідчених педагогів, які мають вищу або першу кваліфікаційні категорії, педагогічні звання.</w:t>
      </w:r>
    </w:p>
    <w:p>
      <w:pPr>
        <w:pStyle w:val="Style19"/>
        <w:numPr>
          <w:ilvl w:val="0"/>
          <w:numId w:val="12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Керівник ШМО повинен досконало володіти теорією та практикою організації та проведення методичної роботи, бути обізнаним з проблемами фаху та освіти загалом.</w:t>
      </w:r>
    </w:p>
    <w:p>
      <w:pPr>
        <w:pStyle w:val="Style19"/>
        <w:numPr>
          <w:ilvl w:val="0"/>
          <w:numId w:val="12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У своїй діяльності керівник ШМО керується Конституцією України, Законами України “Про освіту”, “Про загальну середню освіту”, “Про дошкільну освіту”, “Про позашкільну освіту”, “Про інноваційну діяльність”, “Державним стандартом базової і повної загальгої середньої освіти”, іншими нормативно-правовими та методично-інструктивними документами, Положенням про шкільне методичне об’єднання.</w:t>
      </w:r>
    </w:p>
    <w:p>
      <w:pPr>
        <w:pStyle w:val="Style19"/>
        <w:numPr>
          <w:ilvl w:val="0"/>
          <w:numId w:val="12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Керівники ШМО підпорядковуються директору ЗНЗ.</w:t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singl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single"/>
          <w:effect w:val="none"/>
          <w:shd w:fill="auto" w:val="clear"/>
        </w:rPr>
        <w:t>ОБОВ’ЯЗКИ КЕРІВНИКА ШМО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Аналізує роботу методичного об’єднання.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Визначає завдання та мету роботи ШМО.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Планує засідання ШМО на діагностичній основі та роботу між засіданнями.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Готує засідання: призначає відповідальних за проведення ШМО; при підготовці до засідання уточнює питання, обговорює виступи, уроки, проводить консультації; визначає форму, складає план проведення засідання.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Забезпечує виконання рішень та рекомендацій, вироблених на засіданнях ШМО.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Надає допомогу педагогам з питань самоосвіти, проводить консультації, методичне навчання педагогів.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роботу з молодими фахівцями, диференціює її, враховуючи якісний склад педагогічних працівників.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Вивчає потреби і надає допомогу педагогам в період підготовки їх до атестації.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Відвідує уроки з метою надання методичної допомоги.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роботу з питань виявлення, вивчення, узагальнення та розповсюдження передового педагогічного досвіду.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обмін досвідом роботи педагогів шляхом виступів, випуску інформаційних бюлетенів, залучення до участі у фахових конкурсах.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Інформує членів ШМО про інноваційні технології та разом адміністрацією ЗНЗ створює умови для їх втілення у практику роботи педагогів школи.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Робить якісний аналіз педагогів методичного об’єднання.</w:t>
      </w:r>
    </w:p>
    <w:p>
      <w:pPr>
        <w:pStyle w:val="Style19"/>
        <w:numPr>
          <w:ilvl w:val="0"/>
          <w:numId w:val="13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Веде облік роботи та документацію ШМО. </w:t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numPr>
          <w:ilvl w:val="0"/>
          <w:numId w:val="0"/>
        </w:numPr>
        <w:bidi w:val="0"/>
        <w:spacing w:lineRule="auto" w:line="288" w:before="0" w:after="0"/>
        <w:ind w:left="707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</w:t>
      </w:r>
    </w:p>
    <w:p>
      <w:pPr>
        <w:pStyle w:val="Style19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  <w:shd w:fill="auto" w:val="clear"/>
        </w:rPr>
        <w:t xml:space="preserve">     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  <w:shd w:fill="auto" w:val="clear"/>
        </w:rPr>
        <w:t>Напрямки взаємодії шкільного методичного об’єднання </w:t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  <w:shd w:fill="auto" w:val="clear"/>
        </w:rPr>
        <w:t>з суб’єктами освітнього процесу</w:t>
      </w:r>
    </w:p>
    <w:p>
      <w:pPr>
        <w:pStyle w:val="Style19"/>
        <w:spacing w:before="0" w:after="0"/>
        <w:rPr/>
      </w:pPr>
      <w:r>
        <w:rPr/>
      </w:r>
    </w:p>
    <w:tbl>
      <w:tblPr>
        <w:tblW w:w="7364" w:type="dxa"/>
        <w:jc w:val="right"/>
        <w:tblInd w:w="0" w:type="dxa"/>
        <w:tblLayout w:type="fixed"/>
        <w:tblCellMar>
          <w:top w:w="100" w:type="dxa"/>
          <w:left w:w="108" w:type="dxa"/>
          <w:bottom w:w="100" w:type="dxa"/>
          <w:right w:w="108" w:type="dxa"/>
        </w:tblCellMar>
      </w:tblPr>
      <w:tblGrid>
        <w:gridCol w:w="7364"/>
      </w:tblGrid>
      <w:tr>
        <w:trPr/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7"/>
              <w:widowControl w:val="false"/>
              <w:bidi w:val="0"/>
              <w:spacing w:before="0" w:after="283"/>
              <w:rPr/>
            </w:pPr>
            <w:r>
              <w:rPr/>
            </w:r>
          </w:p>
          <w:p>
            <w:pPr>
              <w:pStyle w:val="Style27"/>
              <w:widowControl w:val="false"/>
              <w:bidi w:val="0"/>
              <w:spacing w:lineRule="auto" w:line="288" w:before="0" w:after="0"/>
              <w:jc w:val="center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Аспекти діяльності МО</w:t>
            </w:r>
          </w:p>
        </w:tc>
      </w:tr>
    </w:tbl>
    <w:p>
      <w:pPr>
        <w:pStyle w:val="Style19"/>
        <w:rPr/>
      </w:pPr>
      <w:r>
        <w:rPr/>
      </w:r>
    </w:p>
    <w:tbl>
      <w:tblPr>
        <w:tblW w:w="9373" w:type="dxa"/>
        <w:jc w:val="right"/>
        <w:tblInd w:w="0" w:type="dxa"/>
        <w:tblLayout w:type="fixed"/>
        <w:tblCellMar>
          <w:top w:w="100" w:type="dxa"/>
          <w:left w:w="108" w:type="dxa"/>
          <w:bottom w:w="100" w:type="dxa"/>
          <w:right w:w="108" w:type="dxa"/>
        </w:tblCellMar>
      </w:tblPr>
      <w:tblGrid>
        <w:gridCol w:w="2252"/>
        <w:gridCol w:w="764"/>
        <w:gridCol w:w="3032"/>
        <w:gridCol w:w="664"/>
        <w:gridCol w:w="2661"/>
      </w:tblGrid>
      <w:tr>
        <w:trPr/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7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Діяльнісний:</w:t>
            </w:r>
          </w:p>
          <w:p>
            <w:pPr>
              <w:pStyle w:val="Style27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мотиви</w:t>
            </w:r>
          </w:p>
          <w:p>
            <w:pPr>
              <w:pStyle w:val="Style27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цілі</w:t>
            </w:r>
          </w:p>
          <w:p>
            <w:pPr>
              <w:pStyle w:val="Style27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завдання</w:t>
            </w:r>
          </w:p>
          <w:p>
            <w:pPr>
              <w:pStyle w:val="Style27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зміст</w:t>
            </w:r>
          </w:p>
          <w:p>
            <w:pPr>
              <w:pStyle w:val="Style27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форми</w:t>
            </w:r>
          </w:p>
          <w:p>
            <w:pPr>
              <w:pStyle w:val="Style27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методи</w:t>
            </w:r>
          </w:p>
          <w:p>
            <w:pPr>
              <w:pStyle w:val="Style27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результати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7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Змістовний:</w:t>
            </w:r>
          </w:p>
          <w:p>
            <w:pPr>
              <w:pStyle w:val="Style27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методична, науково-теоретична, психолого-педагогічна підготовка</w:t>
            </w:r>
          </w:p>
          <w:p>
            <w:pPr>
              <w:pStyle w:val="Style27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створення умов для застосування знань на практиці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7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Управлінський:</w:t>
            </w:r>
          </w:p>
          <w:p>
            <w:pPr>
              <w:pStyle w:val="Style27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аналіз</w:t>
            </w:r>
          </w:p>
          <w:p>
            <w:pPr>
              <w:pStyle w:val="Style27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планування</w:t>
            </w:r>
          </w:p>
          <w:p>
            <w:pPr>
              <w:pStyle w:val="Style27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організація</w:t>
            </w:r>
          </w:p>
          <w:p>
            <w:pPr>
              <w:pStyle w:val="Style27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контроль</w:t>
            </w:r>
          </w:p>
          <w:p>
            <w:pPr>
              <w:pStyle w:val="Style27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bidi w:val="0"/>
              <w:spacing w:lineRule="auto" w:line="288" w:before="0" w:after="0"/>
              <w:ind w:left="707" w:right="0" w:hanging="283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діагностування</w:t>
            </w:r>
          </w:p>
        </w:tc>
      </w:tr>
    </w:tbl>
    <w:p>
      <w:pPr>
        <w:pStyle w:val="Style19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9"/>
        <w:spacing w:before="0" w:after="0"/>
        <w:rPr/>
      </w:pPr>
      <w:r>
        <w:rPr/>
      </w:r>
    </w:p>
    <w:p>
      <w:pPr>
        <w:pStyle w:val="Style19"/>
        <w:rPr>
          <w:b w:val="false"/>
          <w:b w:val="false"/>
        </w:rPr>
      </w:pPr>
      <w:r>
        <w:rPr>
          <w:b w:val="false"/>
        </w:rPr>
        <w:b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Система функцій шкільного методичного об’єднання вчителів</w:t>
      </w:r>
    </w:p>
    <w:p>
      <w:pPr>
        <w:pStyle w:val="Style19"/>
        <w:rPr/>
      </w:pPr>
      <w:r>
        <w:rPr/>
      </w:r>
    </w:p>
    <w:p>
      <w:pPr>
        <w:pStyle w:val="Style19"/>
        <w:numPr>
          <w:ilvl w:val="0"/>
          <w:numId w:val="17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Створює умови для самостійної, індивідуальної роботи педагогічних працівників шляхом забезпечення їх необхідною методичною, науково-методичною, загальнопедагогічною й професійною літературою.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консультації з питань психології, педагогіки, професійної підготовки, методики викладання предметів.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Займається організацією та проведенням виставок навчальної та методичної літератури, своєчасно інформує членів МО про нові педагогічні видання.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Бере участь в організації та проведенні заходів: педагогічних читань, виставок, творчих звітів, науково-практичних семінарів, конференцій тощо.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наставництво, стажування молодих спеціалістів.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Спонукає педагогічних працівників до участі в науково-методичній і дослідницькій роботі, активно співпрацює з іншими шкільними МО, творчими групами.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Сприяє впровадженню в практику роботи вчителів передового педагогічного досвіду, досягнень сучасної педагогічної науки й новітніх освітніх технологій.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оцінювання професійного рівня й компетентності вчителів школи.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Бере участь в атестації педагогічних працівників.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Здійснює співробітництво з районним методичним кабінетом, Запорізьким ОІППО.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Організовує дослідницьку діяльність учнів, готує їх до участі в інтелектуальних змаганнях.</w:t>
      </w:r>
    </w:p>
    <w:p>
      <w:pPr>
        <w:pStyle w:val="Style19"/>
        <w:numPr>
          <w:ilvl w:val="0"/>
          <w:numId w:val="18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Забезпечує написання публікацій та методичних видань з досвіду роботи членів МО школи.</w:t>
      </w:r>
    </w:p>
    <w:p>
      <w:pPr>
        <w:pStyle w:val="Style19"/>
        <w:rPr>
          <w:b w:val="false"/>
          <w:b w:val="false"/>
        </w:rPr>
      </w:pPr>
      <w:r>
        <w:rPr>
          <w:b w:val="false"/>
        </w:rPr>
        <w:br/>
        <w:t xml:space="preserve">                                      </w:t>
      </w:r>
      <w:r>
        <w:rPr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40"/>
          <w:u w:val="single"/>
          <w:effect w:val="none"/>
          <w:shd w:fill="auto" w:val="clear"/>
        </w:rPr>
        <w:t>ІІ. Основні документи ШМО</w:t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single"/>
          <w:effect w:val="none"/>
          <w:shd w:fill="auto" w:val="clear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single"/>
          <w:effect w:val="none"/>
          <w:shd w:fill="auto" w:val="clear"/>
        </w:rPr>
        <w:t>Документація шкільного методичного об’єднання</w:t>
      </w:r>
    </w:p>
    <w:p>
      <w:pPr>
        <w:pStyle w:val="Style19"/>
        <w:rPr/>
      </w:pPr>
      <w:r>
        <w:rPr/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Інструктивно-методичні документи.</w:t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Якісний аналіз членів ШМО.</w:t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Річний план роботи ШМО.</w:t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Протоколи засідань ШМО.</w:t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План роботи творчої групи.</w:t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Матеріали семінарів, педагогічних читань.</w:t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Методичні розробки. </w:t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Матеріали засідань ШМО (виступи вчителів, конспекти уроків, аналізи уроків).</w:t>
      </w:r>
    </w:p>
    <w:p>
      <w:pPr>
        <w:pStyle w:val="Style19"/>
        <w:numPr>
          <w:ilvl w:val="0"/>
          <w:numId w:val="19"/>
        </w:numPr>
        <w:tabs>
          <w:tab w:val="clear" w:pos="708"/>
          <w:tab w:val="left" w:pos="0" w:leader="none"/>
        </w:tabs>
        <w:bidi w:val="0"/>
        <w:spacing w:lineRule="auto" w:line="288" w:before="0" w:after="0"/>
        <w:ind w:left="707" w:right="0" w:hanging="283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Результати діяльності ШМО (узагальнені матеріали атестації, конкурсів фахової майстерності, участь учнів в інтелектуальних змаганнях тощо).</w:t>
      </w:r>
    </w:p>
    <w:p>
      <w:pPr>
        <w:pStyle w:val="Style19"/>
        <w:bidi w:val="0"/>
        <w:spacing w:lineRule="auto" w:line="288" w:before="0" w:after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10.   Документація ШМО зберігається 3 роки у ЗНЗ.</w:t>
      </w:r>
    </w:p>
    <w:p>
      <w:pPr>
        <w:pStyle w:val="Style19"/>
        <w:rPr/>
      </w:pPr>
      <w:r>
        <w:rPr/>
      </w:r>
    </w:p>
    <w:p>
      <w:pPr>
        <w:pStyle w:val="Style19"/>
        <w:bidi w:val="0"/>
        <w:spacing w:lineRule="auto" w:line="288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cs="Times New Roman" w:ascii="Times New Roman" w:hAnsi="Times New Roman"/>
          <w:i/>
          <w:shadow/>
          <w:sz w:val="72"/>
          <w:szCs w:val="7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ІІ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Аналіз роботи МО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вчителів іноземної мови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>. Відомості про вчителів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13"/>
        <w:gridCol w:w="2143"/>
        <w:gridCol w:w="2001"/>
        <w:gridCol w:w="1984"/>
        <w:gridCol w:w="2297"/>
      </w:tblGrid>
      <w:tr>
        <w:trPr/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п/п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Прізвище, ім'я, 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по-батькові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Який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Пед. стаж 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категорія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Питання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самоосвіти</w:t>
            </w:r>
          </w:p>
        </w:tc>
      </w:tr>
      <w:tr>
        <w:trPr/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Бондарєва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Яківна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вчитель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англійської 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німецької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 років,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вища категорія, старший вчитель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Комп’ютерні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методики і технології.</w:t>
            </w:r>
          </w:p>
        </w:tc>
      </w:tr>
      <w:tr>
        <w:trPr/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Тимінько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Лариса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вчитель   англійської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Kozuka Mincho Pro H" w:cs="Times New Roman"/>
                <w:i/>
                <w:i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мови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26 рок</w:t>
            </w:r>
            <w:r>
              <w:rPr>
                <w:rFonts w:eastAsia="Kozuka Mincho Pro H" w:cs="Times New Roman" w:ascii="Times New Roman" w:hAnsi="Times New Roman"/>
                <w:sz w:val="28"/>
                <w:szCs w:val="28"/>
                <w:lang w:val="ru-RU"/>
              </w:rPr>
              <w:t>ів</w:t>
            </w: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вища категорія, старший вчитель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Використання методу проектів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Швиденко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Оксана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Петрівна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вчитель   англійської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  <w:t>мови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 років,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 категорія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Організація</w:t>
            </w:r>
          </w:p>
          <w:p>
            <w:pPr>
              <w:pStyle w:val="Normal"/>
              <w:widowControl w:val="false"/>
              <w:pBdr>
                <w:bottom w:val="single" w:sz="6" w:space="1" w:color="000000"/>
              </w:pBd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ігрового спілкування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Kozuka Mincho Pro H" w:cs="Times New Roman"/>
                <w:sz w:val="28"/>
                <w:szCs w:val="28"/>
              </w:rPr>
            </w:pPr>
            <w:r>
              <w:rPr>
                <w:rFonts w:eastAsia="Kozuka Mincho Pro H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Затверджено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засіданні методичної  ради                                           Погоджено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/>
          <w:sz w:val="28"/>
          <w:szCs w:val="28"/>
        </w:rPr>
        <w:t>.09 .20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24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Директор школи             / В. М.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uk-UA" w:eastAsia="uk-UA" w:bidi="ar-SA"/>
        </w:rPr>
        <w:t>К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en-US" w:eastAsia="uk-UA" w:bidi="ar-SA"/>
        </w:rPr>
        <w:t>удр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uk-UA" w:eastAsia="uk-UA" w:bidi="ar-SA"/>
        </w:rPr>
        <w:t>явцева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cs="Times New Roman" w:ascii="Times New Roman" w:hAnsi="Times New Roman"/>
          <w:bCs/>
          <w:sz w:val="36"/>
          <w:szCs w:val="36"/>
        </w:rPr>
        <w:t>План роботи МО вчителів іноземної мови</w:t>
      </w:r>
    </w:p>
    <w:p>
      <w:pPr>
        <w:pStyle w:val="Normal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cs="Times New Roman" w:ascii="Times New Roman" w:hAnsi="Times New Roman"/>
          <w:bCs/>
          <w:sz w:val="36"/>
          <w:szCs w:val="36"/>
        </w:rPr>
        <w:t>на 2024 – 2025 н. р.</w:t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4"/>
        <w:gridCol w:w="1989"/>
        <w:gridCol w:w="4988"/>
        <w:gridCol w:w="2099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Порядок денний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.08.2024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Kozuka Mincho Pro H" w:cs="Times New Roman"/>
                <w:sz w:val="24"/>
                <w:szCs w:val="24"/>
                <w:u w:val="single"/>
              </w:rPr>
            </w:pPr>
            <w:r>
              <w:rPr>
                <w:rFonts w:eastAsia="Kozuka Mincho Pro H" w:cs="Times New Roman" w:ascii="Times New Roman" w:hAnsi="Times New Roman"/>
                <w:sz w:val="24"/>
                <w:szCs w:val="24"/>
                <w:u w:val="single"/>
              </w:rPr>
              <w:t>І засідання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підсумки роботи МО вчителів іноземної мови за 2023-2024 н.р.</w:t>
            </w:r>
          </w:p>
          <w:p>
            <w:pPr>
              <w:pStyle w:val="ListParagraph"/>
              <w:widowControl w:val="false"/>
              <w:ind w:left="45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5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Обговорення і затвердження плану роботи   метод об’єднання     вчителів    іноземної мови на 2024 – 2025 н. р.</w:t>
            </w:r>
          </w:p>
          <w:p>
            <w:pPr>
              <w:pStyle w:val="ListParagraph"/>
              <w:widowControl w:val="false"/>
              <w:ind w:left="45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50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50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Обговорення статті «Про вивчення іноземних мов у 2024–2025 н. р.» та 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наліз методичних рекомендацій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що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вивчення іноземних мов.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50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01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 Обговорення та погодження календарно-тематичних планів вчителів.</w:t>
            </w:r>
          </w:p>
          <w:p>
            <w:pPr>
              <w:pStyle w:val="Normal"/>
              <w:widowControl w:val="false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5) Розгляд і погодження матеріалів і завдань до  шкільної олімпіади.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6)   Огляд фахової літератури.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голова МО Бондарєва  Г. Я.</w:t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Швиденко О.П.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Бондарєва  Г. Я.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Бондарєва  Г. Я.</w:t>
            </w:r>
          </w:p>
          <w:p>
            <w:pPr>
              <w:pStyle w:val="Normal"/>
              <w:widowControl w:val="false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Бондарєва  Г. Я.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26.11.  .2024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pacing w:before="0" w:after="28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1"/>
              <w:widowControl w:val="false"/>
              <w:spacing w:before="280" w:after="28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ІІ засідання</w:t>
            </w:r>
          </w:p>
          <w:p>
            <w:pPr>
              <w:pStyle w:val="1"/>
              <w:widowControl w:val="false"/>
              <w:spacing w:before="280" w:after="28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240" w:before="0" w:after="0"/>
              <w:ind w:left="0" w:hanging="0"/>
              <w:jc w:val="both"/>
              <w:textAlignment w:val="baseline"/>
              <w:outlineLvl w:val="0"/>
              <w:rPr>
                <w:rFonts w:ascii="Times New Roman" w:hAnsi="Times New Roman" w:eastAsia="Times New Roman" w:cs="Times New Roman"/>
                <w:color w:val="333333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2"/>
                <w:sz w:val="24"/>
                <w:szCs w:val="24"/>
              </w:rPr>
              <w:t>1.Використання інтерактивних методів навчання  на уроках англійської мови як засіб підвищення ефективності навчання в початкових класах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240" w:before="0" w:after="0"/>
              <w:ind w:left="0" w:hanging="0"/>
              <w:jc w:val="both"/>
              <w:textAlignment w:val="baseline"/>
              <w:outlineLvl w:val="0"/>
              <w:rPr>
                <w:rFonts w:ascii="Times New Roman" w:hAnsi="Times New Roman" w:eastAsia="Times New Roman" w:cs="Times New Roman"/>
                <w:color w:val="333333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2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240" w:before="0" w:after="0"/>
              <w:ind w:left="1080" w:hanging="0"/>
              <w:contextualSpacing/>
              <w:textAlignment w:val="baseline"/>
              <w:outlineLvl w:val="0"/>
              <w:rPr>
                <w:rFonts w:ascii="Arial" w:hAnsi="Arial" w:eastAsia="Times New Roman" w:cs="Arial"/>
                <w:color w:val="333333"/>
                <w:kern w:val="2"/>
                <w:sz w:val="45"/>
                <w:szCs w:val="45"/>
              </w:rPr>
            </w:pPr>
            <w:r>
              <w:rPr>
                <w:rFonts w:eastAsia="Times New Roman" w:cs="Arial" w:ascii="Arial" w:hAnsi="Arial"/>
                <w:color w:val="333333"/>
                <w:kern w:val="2"/>
                <w:sz w:val="45"/>
                <w:szCs w:val="45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uk-UA" w:eastAsia="uk-UA" w:bidi="ar-SA"/>
              </w:rPr>
              <w:t>П</w:t>
            </w:r>
            <w:r>
              <w:rPr>
                <w:rFonts w:eastAsia="" w:cs="Times New Roman" w:ascii="Times New Roman" w:hAnsi="Times New Roman"/>
                <w:b w:val="false"/>
                <w:color w:val="333333"/>
                <w:kern w:val="0"/>
                <w:sz w:val="24"/>
                <w:szCs w:val="24"/>
                <w:lang w:val="uk-UA" w:eastAsia="uk-UA" w:bidi="ar-SA"/>
              </w:rPr>
              <w:t>ланування уроку та управління часом.</w:t>
            </w:r>
          </w:p>
          <w:p>
            <w:pPr>
              <w:pStyle w:val="1"/>
              <w:widowControl w:val="false"/>
              <w:spacing w:before="280" w:after="280"/>
              <w:ind w:left="72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beforeAutospacing="0" w:before="125" w:afterAutospacing="0" w:after="0"/>
              <w:textAlignment w:val="baseline"/>
              <w:rPr/>
            </w:pPr>
            <w:r>
              <w:rPr/>
              <w:t>3.Обговорення статті Вікторії Лучкевич, викладача Дрогобицького державного педагогічного університету імені Івана Франка  ,, Впровадження диференційованого підходу до вивчення іноземної мови ,,</w:t>
            </w:r>
          </w:p>
          <w:p>
            <w:pPr>
              <w:pStyle w:val="NormalWeb"/>
              <w:widowControl w:val="false"/>
              <w:spacing w:beforeAutospacing="0" w:before="125" w:afterAutospacing="0" w:after="0"/>
              <w:jc w:val="center"/>
              <w:textAlignment w:val="baseline"/>
              <w:rPr>
                <w:rFonts w:ascii="Constantia" w:hAnsi="Constantia" w:eastAsia="+mn-ea" w:cs="+mn-cs"/>
                <w:color w:val="FFFFFF"/>
                <w:kern w:val="2"/>
                <w:sz w:val="52"/>
                <w:szCs w:val="52"/>
              </w:rPr>
            </w:pPr>
            <w:r>
              <w:rPr>
                <w:rFonts w:eastAsia="+mn-ea" w:cs="+mn-cs" w:ascii="Constantia" w:hAnsi="Constantia"/>
                <w:color w:val="FFFFFF"/>
                <w:kern w:val="2"/>
                <w:sz w:val="52"/>
                <w:szCs w:val="52"/>
              </w:rPr>
              <w:t>І</w:t>
            </w:r>
          </w:p>
          <w:p>
            <w:pPr>
              <w:pStyle w:val="NormalWeb"/>
              <w:widowControl w:val="false"/>
              <w:spacing w:beforeAutospacing="0" w:before="125" w:afterAutospacing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Проведення шкільної олімпіади з іноземної мови серед учнів 8-11 класів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. Участь у ІІ турі Всеукраїнської олімпіади з англійської мови.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Про результати проведення районної олімпіади   з англійської мови.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Бондарєва Г.Я.</w:t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Бондарєва Г.Я.</w:t>
            </w:r>
          </w:p>
          <w:p>
            <w:pPr>
              <w:pStyle w:val="Normal"/>
              <w:widowControl w:val="false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Бондарєва Г.Я.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Всі вчителі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ІІІ засідання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Сучасні підходи до навчання і  викладання англійської мови в середній школі.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uk-UA" w:eastAsia="uk-UA" w:bidi="ar-SA"/>
              </w:rPr>
              <w:t>Ігрові технології на уроках англійської мови. Рухливі лексичні ігри.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7" w:hanging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uk-UA" w:eastAsia="uk-UA" w:bidi="ar-SA"/>
              </w:rPr>
              <w:t>Основи технологій ігрових форм навчання.</w:t>
            </w:r>
          </w:p>
          <w:p>
            <w:pPr>
              <w:pStyle w:val="ListParagraph"/>
              <w:widowControl w:val="false"/>
              <w:ind w:left="39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3"/>
              <w:widowControl w:val="false"/>
              <w:shd w:val="clear" w:color="auto" w:fill="FFFFFF"/>
              <w:spacing w:before="75" w:after="0"/>
              <w:rPr>
                <w:rFonts w:ascii="Tahoma" w:hAnsi="Tahoma" w:eastAsia="Times New Roman" w:cs="Tahoma"/>
                <w:b/>
                <w:b/>
                <w:bCs/>
                <w:color w:val="555544"/>
                <w:sz w:val="23"/>
                <w:szCs w:val="23"/>
              </w:rPr>
            </w:pPr>
            <w:r>
              <w:rPr>
                <w:rFonts w:cs="Times New Roman" w:ascii="Times New Roman" w:hAnsi="Times New Roman"/>
              </w:rPr>
              <w:t>4.</w:t>
            </w:r>
            <w:r>
              <w:rPr>
                <w:rFonts w:cs="Times New Roman" w:ascii="Times New Roman" w:hAnsi="Times New Roman"/>
                <w:color w:val="auto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Обговорення статті  викладача кафедри іноземних мов Запорізького державного університету О.А.Мирошниченка ,</w:t>
            </w:r>
          </w:p>
          <w:p>
            <w:pPr>
              <w:pStyle w:val="3"/>
              <w:widowControl w:val="false"/>
              <w:shd w:val="clear" w:color="auto" w:fill="FFFFFF"/>
              <w:spacing w:before="75" w:after="0"/>
              <w:rPr>
                <w:rFonts w:ascii="Tahoma" w:hAnsi="Tahoma" w:eastAsia="Times New Roman" w:cs="Tahoma"/>
                <w:b/>
                <w:b/>
                <w:bCs/>
                <w:color w:val="555544"/>
                <w:sz w:val="23"/>
                <w:szCs w:val="23"/>
              </w:rPr>
            </w:pPr>
            <w:r>
              <w:rPr>
                <w:rFonts w:cs="Times New Roman" w:ascii="Times New Roman" w:hAnsi="Times New Roman"/>
              </w:rPr>
              <w:t>,Методи навчання</w:t>
            </w:r>
            <w:hyperlink r:id="rId2">
              <w:r>
                <w:rPr>
                  <w:rFonts w:eastAsia="Times New Roman" w:cs="Times New Roman" w:ascii="Times New Roman" w:hAnsi="Times New Roman"/>
                  <w:bCs/>
                  <w:color w:val="auto"/>
                </w:rPr>
                <w:t xml:space="preserve"> при вивченні англійської мови 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auto"/>
              </w:rPr>
              <w:t>,,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5.Формування медіа грамотності на початковому етапі вивчення англійської мови.</w:t>
            </w:r>
          </w:p>
          <w:p>
            <w:pPr>
              <w:pStyle w:val="Normal"/>
              <w:widowControl w:val="false"/>
              <w:ind w:left="18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8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8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 Обмін досвідом зі створення презентацій.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Швиденко О.П.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Швиденко О.П.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Швиденко О.П.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Швиденко О.П.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22  .04  .2025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засідання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Шляхи покращення якості уроків англійської мови.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Перегляд презентації авторки Наталії Немировської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,, Інтерактивний калейдоскоп. Онлайн- платформи ,,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Baamboozle, Interacty,Jigsaw, Explorer, Flippity,,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Проведення тижня іноземної мови.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28"/>
                <w:lang w:val="en-US"/>
              </w:rPr>
              <w:t>We always love Ukraine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/>
              </w:rPr>
              <w:t>!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Ми любимо Україну,нашу Батьківщину!</w:t>
            </w:r>
          </w:p>
          <w:p>
            <w:pPr>
              <w:pStyle w:val="ListParagraph"/>
              <w:widowControl w:val="false"/>
              <w:ind w:left="393" w:hang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ListParagraph"/>
              <w:widowControl w:val="false"/>
              <w:ind w:left="39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 результативність проведення заходів з іноземних мов у 2017 – 2018 н.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5.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Підготовка учнів до ЗНО.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Огляд преси та фахової літератури.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7.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Звіт про виконання плану роботи метод об’єднання вчителів іноземних мов та завдання на наступний рік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Тимінько Л.М.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Любенко Т.В.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Бондарєва  Г. Я.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Всі вчителі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Бондарєва  Г. Я.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40"/>
          <w:szCs w:val="40"/>
        </w:rPr>
        <w:t>7 . Робота в період між засіданнями:</w:t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2"/>
        <w:gridCol w:w="3730"/>
        <w:gridCol w:w="3201"/>
        <w:gridCol w:w="2534"/>
      </w:tblGrid>
      <w:tr>
        <w:trPr>
          <w:trHeight w:val="525" w:hRule="atLeast"/>
        </w:trPr>
        <w:tc>
          <w:tcPr>
            <w:tcW w:w="672" w:type="dxa"/>
            <w:tcBorders>
              <w:top w:val="single" w:sz="12" w:space="0" w:color="008080"/>
              <w:left w:val="single" w:sz="6" w:space="0" w:color="008080"/>
              <w:bottom w:val="single" w:sz="6" w:space="0" w:color="00000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/>
              <w:ind w:right="-108" w:hang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ind w:right="-108" w:hanging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730" w:type="dxa"/>
            <w:tcBorders>
              <w:top w:val="single" w:sz="12" w:space="0" w:color="008080"/>
              <w:bottom w:val="single" w:sz="6" w:space="0" w:color="00000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вересень - листопад</w:t>
            </w:r>
          </w:p>
        </w:tc>
        <w:tc>
          <w:tcPr>
            <w:tcW w:w="3201" w:type="dxa"/>
            <w:tcBorders>
              <w:top w:val="single" w:sz="12" w:space="0" w:color="008080"/>
              <w:bottom w:val="single" w:sz="6" w:space="0" w:color="00000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всі вчителі</w:t>
            </w:r>
          </w:p>
        </w:tc>
        <w:tc>
          <w:tcPr>
            <w:tcW w:w="2534" w:type="dxa"/>
            <w:tcBorders>
              <w:top w:val="single" w:sz="12" w:space="0" w:color="008080"/>
              <w:bottom w:val="single" w:sz="6" w:space="0" w:color="000000"/>
              <w:right w:val="single" w:sz="6" w:space="0" w:color="00808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Хто виконує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left w:val="single" w:sz="6" w:space="0" w:color="00808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Підготовка учнів  до участі у І та ІІ етапах Всеукраїнських учнівських олімпіад  з іноземної мови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34" w:type="dxa"/>
            <w:tcBorders>
              <w:right w:val="single" w:sz="6" w:space="0" w:color="00808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Бондарєва  Г. Я.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Тимінько Л.М.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Швиденко О.П.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left w:val="single" w:sz="6" w:space="0" w:color="00808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0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Проведення шкільних олімпіад з іноземної мови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жовтень 2018 р.</w:t>
            </w:r>
          </w:p>
        </w:tc>
        <w:tc>
          <w:tcPr>
            <w:tcW w:w="2534" w:type="dxa"/>
            <w:tcBorders>
              <w:right w:val="single" w:sz="6" w:space="0" w:color="00808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Бондарєва  Г. Я.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Тимінько Л.М.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Швиденко О.П.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left w:val="single" w:sz="6" w:space="0" w:color="00808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  <w:tcBorders/>
            <w:shd w:color="C0C0C0" w:fill="FFFFFF" w:val="solid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Районна олімпіада з іноземної мови</w:t>
            </w:r>
          </w:p>
        </w:tc>
        <w:tc>
          <w:tcPr>
            <w:tcW w:w="3201" w:type="dxa"/>
            <w:tcBorders/>
            <w:shd w:color="C0C0C0" w:fill="FFFFFF" w:val="solid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листопад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2018 р.</w:t>
            </w:r>
          </w:p>
        </w:tc>
        <w:tc>
          <w:tcPr>
            <w:tcW w:w="2534" w:type="dxa"/>
            <w:tcBorders>
              <w:right w:val="single" w:sz="6" w:space="0" w:color="008080"/>
            </w:tcBorders>
            <w:shd w:color="C0C0C0" w:fill="FFFFFF" w:val="solid"/>
          </w:tcPr>
          <w:p>
            <w:pPr>
              <w:pStyle w:val="Normal"/>
              <w:widowControl w:val="false"/>
              <w:ind w:left="175" w:hanging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Бондарєва  Г. Я.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Тимінько Л.М.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Швиденко О.П.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left w:val="single" w:sz="6" w:space="0" w:color="00808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і проведення тижня іноземної мови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28"/>
                <w:lang w:val="en-US"/>
              </w:rPr>
              <w:t>We always love Ukraine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/>
              </w:rPr>
              <w:t>!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 любимо Україну,нашу Батьківщину!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4" w:type="dxa"/>
            <w:tcBorders>
              <w:right w:val="single" w:sz="6" w:space="0" w:color="00808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вчителі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left w:val="single" w:sz="6" w:space="0" w:color="00808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0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фотоальбому проведених заходів тижня іноземної мови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534" w:type="dxa"/>
            <w:tcBorders>
              <w:right w:val="single" w:sz="6" w:space="0" w:color="00808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всі вчителі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left w:val="single" w:sz="6" w:space="0" w:color="00808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0" w:type="dxa"/>
            <w:tcBorders/>
            <w:shd w:color="C0C0C0" w:fill="FFFFFF" w:val="solid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матеріалів про проведення тижня іноземних мов на сайті школи</w:t>
            </w:r>
          </w:p>
        </w:tc>
        <w:tc>
          <w:tcPr>
            <w:tcW w:w="3201" w:type="dxa"/>
            <w:tcBorders/>
            <w:shd w:color="C0C0C0" w:fill="FFFFFF" w:val="solid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2534" w:type="dxa"/>
            <w:tcBorders>
              <w:right w:val="single" w:sz="6" w:space="0" w:color="00808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всі вчителі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left w:val="single" w:sz="6" w:space="0" w:color="00808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0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Збагачення матеріально-технічної бази кабінетів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34" w:type="dxa"/>
            <w:tcBorders>
              <w:right w:val="single" w:sz="6" w:space="0" w:color="00808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всі вчителі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left w:val="single" w:sz="6" w:space="0" w:color="008080"/>
              <w:bottom w:val="single" w:sz="6" w:space="0" w:color="00000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0" w:type="dxa"/>
            <w:tcBorders>
              <w:bottom w:val="single" w:sz="6" w:space="0" w:color="00000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Розробка дидактичного, роздаткового, інтерактивного матеріалу</w:t>
            </w:r>
          </w:p>
        </w:tc>
        <w:tc>
          <w:tcPr>
            <w:tcW w:w="3201" w:type="dxa"/>
            <w:tcBorders>
              <w:bottom w:val="single" w:sz="6" w:space="0" w:color="00000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8080"/>
            </w:tcBorders>
            <w:shd w:color="C0C0C0" w:fill="FFFFFF" w:val="solid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всі вчителі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ru-RU"/>
        </w:rPr>
        <w:t xml:space="preserve">   </w:t>
      </w:r>
      <w:r>
        <w:rPr>
          <w:rFonts w:cs="Times New Roman" w:ascii="Times New Roman" w:hAnsi="Times New Roman"/>
          <w:sz w:val="40"/>
          <w:szCs w:val="40"/>
        </w:rPr>
        <w:t>Основні форми роботи М 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Участь вчителів у роботі теоретичних семінарів районних М 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95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numPr>
          <w:ilvl w:val="0"/>
          <w:numId w:val="30"/>
        </w:numPr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Участь вчителів у творчих групах.</w:t>
      </w:r>
    </w:p>
    <w:p>
      <w:pPr>
        <w:pStyle w:val="Normal"/>
        <w:spacing w:lineRule="auto" w:line="240" w:before="0" w:after="0"/>
        <w:ind w:left="795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numPr>
          <w:ilvl w:val="0"/>
          <w:numId w:val="31"/>
        </w:numPr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Участь у роботі шкільного та районного М 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95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numPr>
          <w:ilvl w:val="0"/>
          <w:numId w:val="32"/>
        </w:numPr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Взаємо відвідування уроків із наступним обговоренням.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numPr>
          <w:ilvl w:val="0"/>
          <w:numId w:val="33"/>
        </w:numPr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Повсякдення самоосвітня робота вчителів.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95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numPr>
          <w:ilvl w:val="0"/>
          <w:numId w:val="34"/>
        </w:numPr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Проведення відкритих уроків з наступним їх обговоренням.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95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numPr>
          <w:ilvl w:val="0"/>
          <w:numId w:val="35"/>
        </w:numPr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Підготовка учнів 8-11 класів до шкільних та районних олімпіад з іноземної мови.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95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numPr>
          <w:ilvl w:val="0"/>
          <w:numId w:val="36"/>
        </w:numPr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Підготовка учнів 9-х -11-х класів до ДПА та ЗНО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05.09.2018</w:t>
      </w:r>
    </w:p>
    <w:p>
      <w:pPr>
        <w:pStyle w:val="Normal"/>
        <w:jc w:val="center"/>
        <w:rPr>
          <w:rFonts w:ascii="Times New Roman" w:hAnsi="Times New Roman" w:eastAsia="Kozuka Mincho Pro H" w:cs="Times New Roman"/>
          <w:sz w:val="40"/>
          <w:szCs w:val="40"/>
          <w:u w:val="single"/>
        </w:rPr>
      </w:pPr>
      <w:r>
        <w:rPr>
          <w:rFonts w:eastAsia="Kozuka Mincho Pro H" w:cs="Times New Roman" w:ascii="Times New Roman" w:hAnsi="Times New Roman"/>
          <w:sz w:val="40"/>
          <w:szCs w:val="40"/>
          <w:u w:val="single"/>
        </w:rPr>
        <w:t>І засідання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Про підсумки роботи МО вчителів іноземної мови за 2016-2017 н. р </w:t>
      </w:r>
    </w:p>
    <w:p>
      <w:pPr>
        <w:pStyle w:val="ListParagraph"/>
        <w:ind w:left="501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36"/>
          <w:szCs w:val="36"/>
        </w:rPr>
        <w:t>Бондарєва  Г. Я.</w:t>
      </w:r>
    </w:p>
    <w:p>
      <w:pPr>
        <w:pStyle w:val="ListParagraph"/>
        <w:ind w:left="501" w:hanging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Обговорення і затвердження плану роботи   метод об’єднання     вчителів    іноземної мови на 2017 – 2018 н. р.</w:t>
      </w:r>
    </w:p>
    <w:p>
      <w:pPr>
        <w:pStyle w:val="ListParagraph"/>
        <w:ind w:left="501" w:hanging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36"/>
          <w:szCs w:val="36"/>
        </w:rPr>
        <w:t>Бондарєва  Г. Я.</w:t>
      </w:r>
    </w:p>
    <w:p>
      <w:pPr>
        <w:pStyle w:val="ListParagraph"/>
        <w:ind w:left="501" w:hanging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59" w:hanging="426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 xml:space="preserve">Затвердження графіків проведення відкритих уроків та позакласних заходів в </w:t>
      </w:r>
      <w:r>
        <w:rPr>
          <w:rFonts w:cs="Times New Roman" w:ascii="Times New Roman" w:hAnsi="Times New Roman"/>
          <w:sz w:val="40"/>
          <w:szCs w:val="40"/>
        </w:rPr>
        <w:t>2017 – 2018 н. р.</w:t>
      </w:r>
    </w:p>
    <w:p>
      <w:pPr>
        <w:pStyle w:val="ListParagrap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36"/>
          <w:szCs w:val="36"/>
        </w:rPr>
        <w:t>Бондарєва  Г. Я.</w:t>
      </w: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Обговорення статті «Про вивчення іноземних мов у 201</w:t>
      </w:r>
      <w:r>
        <w:rPr>
          <w:rFonts w:cs="Times New Roman" w:ascii="Times New Roman" w:hAnsi="Times New Roman"/>
          <w:sz w:val="40"/>
          <w:szCs w:val="40"/>
          <w:lang w:val="ru-RU"/>
        </w:rPr>
        <w:t>7</w:t>
      </w:r>
      <w:r>
        <w:rPr>
          <w:rFonts w:cs="Times New Roman" w:ascii="Times New Roman" w:hAnsi="Times New Roman"/>
          <w:sz w:val="40"/>
          <w:szCs w:val="40"/>
        </w:rPr>
        <w:t>–2018 н. р.» та а</w:t>
      </w:r>
      <w:r>
        <w:rPr>
          <w:rFonts w:eastAsia="Times New Roman" w:cs="Times New Roman" w:ascii="Times New Roman" w:hAnsi="Times New Roman"/>
          <w:sz w:val="40"/>
          <w:szCs w:val="40"/>
        </w:rPr>
        <w:t xml:space="preserve">наліз методичних рекомендацій </w:t>
      </w:r>
      <w:r>
        <w:rPr>
          <w:rFonts w:eastAsia="Times New Roman" w:cs="Times New Roman" w:ascii="Times New Roman" w:hAnsi="Times New Roman"/>
          <w:sz w:val="40"/>
          <w:szCs w:val="40"/>
          <w:lang w:val="ru-RU"/>
        </w:rPr>
        <w:t>що</w:t>
      </w:r>
      <w:r>
        <w:rPr>
          <w:rFonts w:eastAsia="Times New Roman" w:cs="Times New Roman" w:ascii="Times New Roman" w:hAnsi="Times New Roman"/>
          <w:sz w:val="40"/>
          <w:szCs w:val="40"/>
        </w:rPr>
        <w:t>до вивчення іноземних мов.</w:t>
      </w:r>
    </w:p>
    <w:p>
      <w:pPr>
        <w:pStyle w:val="ListParagraph"/>
        <w:spacing w:lineRule="auto" w:line="240" w:before="0" w:after="0"/>
        <w:ind w:left="501" w:hanging="0"/>
        <w:contextualSpacing/>
        <w:jc w:val="both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36"/>
          <w:szCs w:val="36"/>
        </w:rPr>
        <w:t>Бондарєва  Г. 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1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5)  Обговорення та погодження календарно-тематичних планів вчителів.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Розгляд і погодження матеріалів і завдань до  шкільної олімпіади.</w:t>
      </w:r>
    </w:p>
    <w:p>
      <w:pPr>
        <w:pStyle w:val="ListParagrap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5)   Огляд фахової літератури</w:t>
      </w:r>
    </w:p>
    <w:p>
      <w:pPr>
        <w:pStyle w:val="1"/>
        <w:spacing w:before="280" w:after="280"/>
        <w:jc w:val="center"/>
        <w:rPr>
          <w:b w:val="false"/>
          <w:b w:val="false"/>
          <w:sz w:val="40"/>
          <w:szCs w:val="40"/>
        </w:rPr>
      </w:pPr>
      <w:r>
        <w:rPr>
          <w:b w:val="false"/>
          <w:sz w:val="40"/>
          <w:szCs w:val="40"/>
        </w:rPr>
        <w:t>23.11.  .2017</w:t>
      </w:r>
    </w:p>
    <w:p>
      <w:pPr>
        <w:pStyle w:val="1"/>
        <w:spacing w:before="280" w:after="280"/>
        <w:jc w:val="center"/>
        <w:rPr>
          <w:b w:val="false"/>
          <w:b w:val="false"/>
          <w:sz w:val="24"/>
          <w:szCs w:val="24"/>
          <w:u w:val="single"/>
        </w:rPr>
      </w:pPr>
      <w:r>
        <w:rPr>
          <w:b w:val="false"/>
          <w:sz w:val="36"/>
          <w:szCs w:val="36"/>
          <w:u w:val="single"/>
        </w:rPr>
        <w:t>ІІ засідання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ind w:left="0" w:hanging="0"/>
        <w:jc w:val="both"/>
        <w:textAlignment w:val="baseline"/>
        <w:outlineLvl w:val="0"/>
        <w:rPr>
          <w:rFonts w:ascii="Times New Roman" w:hAnsi="Times New Roman" w:eastAsia="Times New Roman" w:cs="Times New Roman"/>
          <w:color w:val="333333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color w:val="333333"/>
          <w:kern w:val="2"/>
          <w:sz w:val="40"/>
          <w:szCs w:val="40"/>
        </w:rPr>
        <w:t>1.Використання інтерактивних технологій на уроках англійської мови як засіб підвищення ефективності навчання в початкових класах.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ind w:left="0" w:hanging="0"/>
        <w:jc w:val="both"/>
        <w:textAlignment w:val="baseline"/>
        <w:outlineLvl w:val="0"/>
        <w:rPr>
          <w:rFonts w:ascii="Times New Roman" w:hAnsi="Times New Roman" w:eastAsia="Times New Roman" w:cs="Times New Roman"/>
          <w:color w:val="333333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color w:val="333333"/>
          <w:kern w:val="2"/>
          <w:sz w:val="40"/>
          <w:szCs w:val="40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36"/>
          <w:szCs w:val="36"/>
        </w:rPr>
        <w:t>Бондарєва  Г. Я.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tLeast" w:line="240" w:before="0" w:after="0"/>
        <w:ind w:left="1080" w:hanging="0"/>
        <w:contextualSpacing/>
        <w:textAlignment w:val="baseline"/>
        <w:outlineLvl w:val="0"/>
        <w:rPr>
          <w:rFonts w:ascii="Arial" w:hAnsi="Arial" w:eastAsia="Times New Roman" w:cs="Arial"/>
          <w:color w:val="333333"/>
          <w:kern w:val="2"/>
          <w:sz w:val="40"/>
          <w:szCs w:val="40"/>
        </w:rPr>
      </w:pPr>
      <w:r>
        <w:rPr>
          <w:rFonts w:eastAsia="Times New Roman" w:cs="Arial" w:ascii="Arial" w:hAnsi="Arial"/>
          <w:color w:val="333333"/>
          <w:kern w:val="2"/>
          <w:sz w:val="40"/>
          <w:szCs w:val="40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Відкритий урок з англійської мови у </w:t>
      </w:r>
      <w:r>
        <w:rPr>
          <w:rFonts w:cs="Times New Roman" w:ascii="Times New Roman" w:hAnsi="Times New Roman"/>
          <w:sz w:val="40"/>
          <w:szCs w:val="40"/>
          <w:lang w:val="ru-RU"/>
        </w:rPr>
        <w:t>3-</w:t>
      </w:r>
      <w:r>
        <w:rPr>
          <w:rFonts w:cs="Times New Roman" w:ascii="Times New Roman" w:hAnsi="Times New Roman"/>
          <w:sz w:val="40"/>
          <w:szCs w:val="40"/>
        </w:rPr>
        <w:t>Б класі.</w:t>
      </w:r>
    </w:p>
    <w:p>
      <w:pPr>
        <w:pStyle w:val="ListParagraph"/>
        <w:ind w:left="393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36"/>
          <w:szCs w:val="36"/>
        </w:rPr>
        <w:t>Бондарєва  Г. Я.</w:t>
      </w:r>
    </w:p>
    <w:p>
      <w:pPr>
        <w:pStyle w:val="1"/>
        <w:spacing w:before="280" w:after="280"/>
        <w:ind w:left="720" w:hanging="0"/>
        <w:rPr>
          <w:b w:val="false"/>
          <w:b w:val="false"/>
          <w:sz w:val="40"/>
          <w:szCs w:val="40"/>
        </w:rPr>
      </w:pPr>
      <w:r>
        <w:rPr>
          <w:b w:val="false"/>
          <w:sz w:val="40"/>
          <w:szCs w:val="40"/>
        </w:rPr>
        <w:t xml:space="preserve">Мета: Показати </w:t>
      </w:r>
      <w:r>
        <w:rPr>
          <w:b w:val="false"/>
          <w:color w:val="333333"/>
          <w:sz w:val="40"/>
          <w:szCs w:val="40"/>
        </w:rPr>
        <w:t>використання інтерактивних технологій на уроці англійської мови як засіб підвищення ефективності навчання.</w:t>
      </w:r>
      <w:r>
        <w:rPr>
          <w:b w:val="false"/>
          <w:sz w:val="40"/>
          <w:szCs w:val="40"/>
        </w:rPr>
        <w:t xml:space="preserve">   </w:t>
      </w:r>
    </w:p>
    <w:p>
      <w:pPr>
        <w:pStyle w:val="NormalWeb"/>
        <w:spacing w:beforeAutospacing="0" w:before="125" w:afterAutospacing="0" w:after="0"/>
        <w:textAlignment w:val="baseline"/>
        <w:rPr>
          <w:sz w:val="40"/>
          <w:szCs w:val="40"/>
        </w:rPr>
      </w:pPr>
      <w:r>
        <w:rPr>
          <w:sz w:val="40"/>
          <w:szCs w:val="40"/>
        </w:rPr>
        <w:t>3.Обговорення статті- презентації ,,Компетентнісно - орієнтований підхід до викладання англійської мови. Інтерактивні методи, інноваційні технології, складові уроку, діяльність вчителя та учня.,,</w:t>
      </w:r>
    </w:p>
    <w:p>
      <w:pPr>
        <w:pStyle w:val="NormalWeb"/>
        <w:spacing w:beforeAutospacing="0" w:before="125" w:afterAutospacing="0" w:after="0"/>
        <w:textAlignment w:val="baseline"/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                                      </w:t>
      </w:r>
      <w:r>
        <w:rPr>
          <w:sz w:val="36"/>
          <w:szCs w:val="36"/>
        </w:rPr>
        <w:t>Бондарєва  Г. Я.</w:t>
      </w:r>
    </w:p>
    <w:p>
      <w:pPr>
        <w:pStyle w:val="NormalWeb"/>
        <w:spacing w:beforeAutospacing="0" w:before="125" w:afterAutospacing="0" w:after="0"/>
        <w:jc w:val="center"/>
        <w:textAlignment w:val="baseline"/>
        <w:rPr>
          <w:sz w:val="40"/>
          <w:szCs w:val="40"/>
        </w:rPr>
      </w:pPr>
      <w:r>
        <w:rPr>
          <w:rFonts w:eastAsia="+mn-ea" w:cs="+mn-cs" w:ascii="Constantia" w:hAnsi="Constantia"/>
          <w:color w:val="FFFFFF"/>
          <w:kern w:val="2"/>
          <w:sz w:val="40"/>
          <w:szCs w:val="40"/>
        </w:rPr>
        <w:t>Ін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4.</w:t>
      </w:r>
      <w:r>
        <w:rPr>
          <w:rFonts w:eastAsia="Times New Roman" w:cs="Times New Roman" w:ascii="Times New Roman" w:hAnsi="Times New Roman"/>
          <w:sz w:val="40"/>
          <w:szCs w:val="40"/>
        </w:rPr>
        <w:t>Проведення шкільної олімпіади з іноземної мови серед учнів 8-11 класів</w:t>
      </w:r>
      <w:r>
        <w:rPr>
          <w:sz w:val="40"/>
          <w:szCs w:val="40"/>
        </w:rPr>
        <w:t>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>5 . Участь у ІІ турі Всеукраїнської олімпіади з англійської мови.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>6. Про результати проведення районної олімпіади   з англійської мови.</w:t>
      </w:r>
    </w:p>
    <w:p>
      <w:pPr>
        <w:pStyle w:val="1"/>
        <w:spacing w:before="280" w:after="280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>27.02.2018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  <w:u w:val="single"/>
        </w:rPr>
      </w:pPr>
      <w:r>
        <w:rPr>
          <w:rFonts w:eastAsia="Times New Roman" w:cs="Times New Roman" w:ascii="Times New Roman" w:hAnsi="Times New Roman"/>
          <w:sz w:val="40"/>
          <w:szCs w:val="40"/>
          <w:u w:val="single"/>
        </w:rPr>
        <w:t>ІІІ засідання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Сучасні підходи до викладання англійської мови в середній школі.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40"/>
          <w:szCs w:val="40"/>
        </w:rPr>
        <w:t>Швиденко О.П.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Відкритий урок у    8 б  класі.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ind w:left="540" w:hanging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Мета: . Показати розвиток пізнавального інтересу учнів на основі використання методів активного навчання.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ListParagraph"/>
        <w:spacing w:lineRule="auto" w:line="240" w:before="0" w:after="0"/>
        <w:ind w:left="317" w:hanging="0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40"/>
          <w:szCs w:val="40"/>
        </w:rPr>
        <w:t>Швиденко О.П.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cs="Times New Roman" w:ascii="Times New Roman" w:hAnsi="Times New Roman"/>
          <w:sz w:val="40"/>
          <w:szCs w:val="40"/>
        </w:rPr>
        <w:t xml:space="preserve">Обговорення статті </w:t>
      </w:r>
      <w:r>
        <w:rPr>
          <w:rFonts w:cs="Times New Roman" w:ascii="Times New Roman" w:hAnsi="Times New Roman"/>
          <w:sz w:val="40"/>
          <w:szCs w:val="40"/>
          <w:lang w:val="ru-RU"/>
        </w:rPr>
        <w:t xml:space="preserve">“ </w:t>
      </w:r>
      <w:r>
        <w:rPr>
          <w:rFonts w:cs="Times New Roman" w:ascii="Times New Roman" w:hAnsi="Times New Roman"/>
          <w:sz w:val="40"/>
          <w:szCs w:val="40"/>
        </w:rPr>
        <w:t>Особливості непрямої мови в англійській мові</w:t>
      </w:r>
      <w:r>
        <w:rPr>
          <w:rFonts w:cs="Times New Roman" w:ascii="Times New Roman" w:hAnsi="Times New Roman"/>
          <w:sz w:val="40"/>
          <w:szCs w:val="40"/>
          <w:lang w:val="ru-RU"/>
        </w:rPr>
        <w:t>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40"/>
          <w:szCs w:val="40"/>
        </w:rPr>
        <w:t>Швиденко О.П.</w:t>
      </w:r>
    </w:p>
    <w:p>
      <w:pPr>
        <w:pStyle w:val="3"/>
        <w:shd w:val="clear" w:color="auto" w:fill="FFFFFF"/>
        <w:spacing w:before="75" w:after="0"/>
        <w:rPr>
          <w:rFonts w:ascii="Tahoma" w:hAnsi="Tahoma" w:eastAsia="Times New Roman" w:cs="Tahoma"/>
          <w:b/>
          <w:b/>
          <w:bCs/>
          <w:color w:val="555544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4.</w:t>
      </w:r>
      <w:r>
        <w:rPr>
          <w:rFonts w:cs="Times New Roman" w:ascii="Times New Roman" w:hAnsi="Times New Roman"/>
          <w:color w:val="auto"/>
          <w:sz w:val="40"/>
          <w:szCs w:val="40"/>
        </w:rPr>
        <w:t xml:space="preserve"> </w:t>
      </w:r>
      <w:hyperlink r:id="rId3">
        <w:r>
          <w:rPr>
            <w:rFonts w:eastAsia="Times New Roman" w:cs="Times New Roman" w:ascii="Times New Roman" w:hAnsi="Times New Roman"/>
            <w:bCs/>
            <w:color w:val="auto"/>
            <w:sz w:val="40"/>
            <w:szCs w:val="40"/>
          </w:rPr>
          <w:t>Теоретичні засади організації навчання англійської мови в середній школі</w:t>
        </w:r>
      </w:hyperlink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40"/>
          <w:szCs w:val="40"/>
        </w:rPr>
        <w:t>Швиденко О.П.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5. Обмін досвідом зі створення презентацій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>24  .04  .2018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  <w:u w:val="single"/>
        </w:rPr>
      </w:pPr>
      <w:r>
        <w:rPr>
          <w:rFonts w:eastAsia="Times New Roman" w:cs="Times New Roman" w:ascii="Times New Roman" w:hAnsi="Times New Roman"/>
          <w:sz w:val="40"/>
          <w:szCs w:val="40"/>
          <w:u w:val="single"/>
          <w:lang w:val="en-US"/>
        </w:rPr>
        <w:t>IV</w:t>
      </w:r>
      <w:r>
        <w:rPr>
          <w:rFonts w:eastAsia="Times New Roman" w:cs="Times New Roman" w:ascii="Times New Roman" w:hAnsi="Times New Roman"/>
          <w:sz w:val="40"/>
          <w:szCs w:val="40"/>
          <w:u w:val="single"/>
        </w:rPr>
        <w:t>засідання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  <w:u w:val="single"/>
        </w:rPr>
      </w:pPr>
      <w:r>
        <w:rPr>
          <w:rFonts w:eastAsia="Times New Roman" w:cs="Times New Roman" w:ascii="Times New Roman" w:hAnsi="Times New Roman"/>
          <w:sz w:val="40"/>
          <w:szCs w:val="4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>1.Посилення мотивації до вивчення англійської мови.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40"/>
          <w:szCs w:val="40"/>
        </w:rPr>
        <w:t>Тимінько Л.М.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2.Відкритий урок з англійської мови у 8 А</w:t>
      </w:r>
      <w:bookmarkStart w:id="0" w:name="_GoBack"/>
      <w:bookmarkEnd w:id="0"/>
      <w:r>
        <w:rPr>
          <w:rFonts w:cs="Times New Roman" w:ascii="Times New Roman" w:hAnsi="Times New Roman"/>
          <w:sz w:val="40"/>
          <w:szCs w:val="40"/>
        </w:rPr>
        <w:t xml:space="preserve">  кла</w:t>
      </w:r>
      <w:r>
        <w:rPr>
          <w:rFonts w:cs="Times New Roman" w:ascii="Times New Roman" w:hAnsi="Times New Roman"/>
          <w:i/>
          <w:sz w:val="40"/>
          <w:szCs w:val="40"/>
        </w:rPr>
        <w:t>с</w:t>
      </w:r>
      <w:r>
        <w:rPr>
          <w:rFonts w:cs="Times New Roman" w:ascii="Times New Roman" w:hAnsi="Times New Roman"/>
          <w:sz w:val="40"/>
          <w:szCs w:val="40"/>
        </w:rPr>
        <w:t xml:space="preserve">і.   </w:t>
      </w:r>
    </w:p>
    <w:p>
      <w:pPr>
        <w:pStyle w:val="Normal"/>
        <w:spacing w:lineRule="auto" w:line="360"/>
        <w:ind w:left="600" w:hanging="60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Мета:</w:t>
      </w:r>
      <w:r>
        <w:rPr>
          <w:rFonts w:eastAsia="Times New Roman" w:cs="Times New Roman" w:ascii="Times New Roman" w:hAnsi="Times New Roman"/>
          <w:sz w:val="40"/>
          <w:szCs w:val="40"/>
        </w:rPr>
        <w:t xml:space="preserve"> Показати  інноваційні технології</w:t>
      </w:r>
    </w:p>
    <w:p>
      <w:pPr>
        <w:pStyle w:val="Normal"/>
        <w:spacing w:lineRule="auto" w:line="360"/>
        <w:ind w:left="600" w:hanging="60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 xml:space="preserve">        </w:t>
      </w:r>
      <w:r>
        <w:rPr>
          <w:rFonts w:eastAsia="Times New Roman" w:cs="Times New Roman" w:ascii="Times New Roman" w:hAnsi="Times New Roman"/>
          <w:sz w:val="40"/>
          <w:szCs w:val="40"/>
        </w:rPr>
        <w:t>на уроці англійської мови.</w:t>
      </w:r>
    </w:p>
    <w:p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 xml:space="preserve">                                                                </w:t>
      </w:r>
      <w:r>
        <w:rPr>
          <w:rFonts w:eastAsia="Times New Roman" w:cs="Times New Roman" w:ascii="Times New Roman" w:hAnsi="Times New Roman"/>
          <w:sz w:val="40"/>
          <w:szCs w:val="40"/>
        </w:rPr>
        <w:t>Тимінько Л.М.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ru-RU"/>
        </w:rPr>
        <w:t>3.</w:t>
      </w:r>
      <w:r>
        <w:rPr>
          <w:rFonts w:cs="Times New Roman" w:ascii="Times New Roman" w:hAnsi="Times New Roman"/>
          <w:sz w:val="40"/>
          <w:szCs w:val="40"/>
        </w:rPr>
        <w:t>Проведення тижня іноземної мови.</w:t>
      </w:r>
    </w:p>
    <w:p>
      <w:pPr>
        <w:pStyle w:val="ListParagraph"/>
        <w:ind w:left="393" w:hanging="0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cs="Times New Roman" w:ascii="Times New Roman" w:hAnsi="Times New Roman"/>
          <w:sz w:val="40"/>
          <w:szCs w:val="40"/>
          <w:lang w:val="en-US"/>
        </w:rPr>
        <w:t>“</w:t>
      </w:r>
      <w:r>
        <w:rPr>
          <w:rFonts w:cs="Times New Roman" w:ascii="Times New Roman" w:hAnsi="Times New Roman"/>
          <w:sz w:val="40"/>
          <w:szCs w:val="40"/>
        </w:rPr>
        <w:t>День Землі</w:t>
      </w:r>
      <w:r>
        <w:rPr>
          <w:rFonts w:cs="Times New Roman" w:ascii="Times New Roman" w:hAnsi="Times New Roman"/>
          <w:sz w:val="40"/>
          <w:szCs w:val="40"/>
          <w:lang w:val="en-US"/>
        </w:rPr>
        <w:t>”</w:t>
      </w:r>
      <w:r>
        <w:rPr>
          <w:rFonts w:cs="Times New Roman" w:ascii="Times New Roman" w:hAnsi="Times New Roman"/>
          <w:sz w:val="40"/>
          <w:szCs w:val="40"/>
        </w:rPr>
        <w:t>, «</w:t>
      </w:r>
      <w:r>
        <w:rPr>
          <w:rFonts w:cs="Times New Roman" w:ascii="Times New Roman" w:hAnsi="Times New Roman"/>
          <w:sz w:val="40"/>
          <w:szCs w:val="40"/>
          <w:lang w:val="en-US"/>
        </w:rPr>
        <w:t>The Earth Day”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  <w:lang w:val="ru-RU"/>
        </w:rPr>
        <w:t>4.</w:t>
      </w:r>
      <w:r>
        <w:rPr>
          <w:rFonts w:eastAsia="Times New Roman" w:cs="Times New Roman" w:ascii="Times New Roman" w:hAnsi="Times New Roman"/>
          <w:sz w:val="40"/>
          <w:szCs w:val="40"/>
        </w:rPr>
        <w:t>Про результативність проведення заходів з іноземних мов у 2017 – 2018 н. р.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  <w:lang w:val="ru-RU"/>
        </w:rPr>
        <w:t>5.</w:t>
      </w:r>
      <w:r>
        <w:rPr>
          <w:rFonts w:cs="Times New Roman" w:ascii="Times New Roman" w:hAnsi="Times New Roman"/>
          <w:sz w:val="40"/>
          <w:szCs w:val="40"/>
        </w:rPr>
        <w:t xml:space="preserve">Підготовка учнів до ЗНО.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  <w:lang w:val="ru-RU"/>
        </w:rPr>
      </w:pPr>
      <w:r>
        <w:rPr>
          <w:rFonts w:eastAsia="Times New Roman" w:cs="Times New Roman" w:ascii="Times New Roman" w:hAnsi="Times New Roman"/>
          <w:sz w:val="40"/>
          <w:szCs w:val="40"/>
          <w:lang w:val="ru-RU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lang w:val="ru-RU"/>
        </w:rPr>
        <w:t>6.</w:t>
      </w:r>
      <w:r>
        <w:rPr>
          <w:rFonts w:cs="Times New Roman" w:ascii="Times New Roman" w:hAnsi="Times New Roman"/>
          <w:sz w:val="40"/>
          <w:szCs w:val="40"/>
        </w:rPr>
        <w:t>Огляд преси та фахової літератури.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  <w:lang w:val="ru-RU"/>
        </w:rPr>
        <w:t>7.</w:t>
      </w:r>
      <w:r>
        <w:rPr>
          <w:rFonts w:eastAsia="Times New Roman" w:cs="Times New Roman" w:ascii="Times New Roman" w:hAnsi="Times New Roman"/>
          <w:sz w:val="40"/>
          <w:szCs w:val="40"/>
        </w:rPr>
        <w:t>Звіт про виконання плану роботи метод об’єднання вчителів іноземних мов та завдання на наступний рік</w:t>
      </w:r>
    </w:p>
    <w:p>
      <w:pPr>
        <w:pStyle w:val="1"/>
        <w:spacing w:before="280" w:after="280"/>
        <w:rPr>
          <w:b w:val="false"/>
          <w:b w:val="false"/>
          <w:sz w:val="40"/>
          <w:szCs w:val="40"/>
        </w:rPr>
      </w:pPr>
      <w:r>
        <w:rPr>
          <w:b w:val="false"/>
          <w:sz w:val="40"/>
          <w:szCs w:val="40"/>
        </w:rPr>
      </w:r>
    </w:p>
    <w:p>
      <w:pPr>
        <w:pStyle w:val="1"/>
        <w:spacing w:before="280" w:after="280"/>
        <w:rPr>
          <w:b w:val="false"/>
          <w:b w:val="false"/>
          <w:sz w:val="40"/>
          <w:szCs w:val="4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992" w:right="992" w:gutter="0" w:header="709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Arial">
    <w:charset w:val="cc"/>
    <w:family w:val="roman"/>
    <w:pitch w:val="variable"/>
  </w:font>
  <w:font w:name="Constant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415" cy="18415"/>
              <wp:effectExtent l="0" t="0" r="0" b="0"/>
              <wp:wrapSquare wrapText="bothSides"/>
              <wp:docPr id="3" name="Рам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3" path="m0,0l-2147483645,0l-2147483645,-2147483646l0,-2147483646xe" stroked="f" o:allowincell="f" style="position:absolute;margin-left:0pt;margin-top:0.05pt;width:1.35pt;height:1.3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6845" cy="174625"/>
              <wp:effectExtent l="0" t="0" r="0" b="0"/>
              <wp:wrapSquare wrapText="bothSides"/>
              <wp:docPr id="5" name="Рам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4" path="m0,0l-2147483645,0l-2147483645,-2147483646l0,-2147483646xe" stroked="f" o:allowincell="f" style="position:absolute;margin-left:483.75pt;margin-top:0.05pt;width:12.25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6845" cy="174625"/>
              <wp:effectExtent l="0" t="0" r="0" b="0"/>
              <wp:wrapSquare wrapText="bothSides"/>
              <wp:docPr id="7" name="Рам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4" path="m0,0l-2147483645,0l-2147483645,-2147483646l0,-2147483646xe" stroked="f" o:allowincell="f" style="position:absolute;margin-left:483.75pt;margin-top:0.05pt;width:12.25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415" cy="18415"/>
              <wp:effectExtent l="0" t="0" r="0" b="0"/>
              <wp:wrapSquare wrapText="bothSides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stroked="f" o:allowincell="f" style="position:absolute;margin-left:0pt;margin-top:0.05pt;width:1.35pt;height:1.3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0"/>
    <w:lvlOverride w:ilvl="0">
      <w:startOverride w:val="1"/>
    </w:lvlOverride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uiPriority="0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6f9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paragraph" w:styleId="1">
    <w:name w:val="Heading 1"/>
    <w:basedOn w:val="Normal"/>
    <w:link w:val="10"/>
    <w:qFormat/>
    <w:rsid w:val="0027142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eb4321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ижний колонтитул Знак"/>
    <w:basedOn w:val="DefaultParagraphFont"/>
    <w:link w:val="a3"/>
    <w:qFormat/>
    <w:rsid w:val="00cf2667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qFormat/>
    <w:rsid w:val="00cf2667"/>
    <w:rPr/>
  </w:style>
  <w:style w:type="character" w:styleId="Style13" w:customStyle="1">
    <w:name w:val="Верхний колонтитул Знак"/>
    <w:basedOn w:val="DefaultParagraphFont"/>
    <w:link w:val="a6"/>
    <w:qFormat/>
    <w:rsid w:val="00cf2667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1" w:customStyle="1">
    <w:name w:val="Заголовок 1 Знак"/>
    <w:basedOn w:val="DefaultParagraphFont"/>
    <w:link w:val="1"/>
    <w:qFormat/>
    <w:rsid w:val="00271426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0073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0680b"/>
    <w:rPr>
      <w:b/>
      <w:bCs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eb4321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Style16">
    <w:name w:val="Символ нумерації"/>
    <w:qFormat/>
    <w:rPr/>
  </w:style>
  <w:style w:type="character" w:styleId="Style17">
    <w:name w:val="Маркери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Footer"/>
    <w:basedOn w:val="Normal"/>
    <w:link w:val="a4"/>
    <w:rsid w:val="00cf26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5">
    <w:name w:val="Header"/>
    <w:basedOn w:val="Normal"/>
    <w:link w:val="a7"/>
    <w:rsid w:val="00cf26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c2724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0073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e74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Вміст рамки"/>
    <w:basedOn w:val="Normal"/>
    <w:qFormat/>
    <w:pPr/>
    <w:rPr/>
  </w:style>
  <w:style w:type="paragraph" w:styleId="Style27">
    <w:name w:val="Вміст таблиці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List 1"/>
    <w:basedOn w:val="a1"/>
    <w:rsid w:val="00cf2667"/>
    <w:pPr>
      <w:spacing w:after="0" w:line="240" w:lineRule="auto"/>
    </w:pPr>
    <w:rPr>
      <w:sz w:val="20"/>
      <w:szCs w:val="20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hoolnetua.blogspot.com/2008/05/blog-post_23.html" TargetMode="External"/><Relationship Id="rId3" Type="http://schemas.openxmlformats.org/officeDocument/2006/relationships/hyperlink" Target="http://schoolnetua.blogspot.com/2008/05/blog-post_23.htm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0BD4-9C0A-4700-B4F9-F23C3C32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Application>LibreOffice/7.2.0.4$Windows_X86_64 LibreOffice_project/9a9c6381e3f7a62afc1329bd359cc48accb6435b</Application>
  <AppVersion>15.0000</AppVersion>
  <Pages>19</Pages>
  <Words>2139</Words>
  <Characters>14133</Characters>
  <CharactersWithSpaces>17476</CharactersWithSpaces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2012-10-01T11:47:00Z</dcterms:created>
  <dc:creator>Jovi</dc:creator>
  <dc:description/>
  <dc:language>uk-UA</dc:language>
  <cp:lastModifiedBy/>
  <cp:lastPrinted>2024-08-14T17:32:05Z</cp:lastPrinted>
  <dcterms:modified xsi:type="dcterms:W3CDTF">2024-09-13T11:35:28Z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